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862256"/>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86225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42 naturvårdsarter, varav 28 är rödlistade, 5 är fridlysta, 28 är typiska (T) och 12 är signalarter (S): blackticka (VU), garnlav (VU, T), gränsticka (VU, T), knärot (VU, T, §8), lappticka (VU, T),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kornig nållav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kornig nållav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