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837-2025 i Sundsvalls kommun</w:t>
      </w:r>
    </w:p>
    <w:p>
      <w:r>
        <w:t>Denna tillsynsbegäran behandlar höga naturvärden i samrådsanmälan S 837-2025 i Sundsvalls kommun som inkom 2025-03-17 och omfattar 136,9 ha.</w:t>
      </w:r>
    </w:p>
    <w:p>
      <w:pPr>
        <w:pStyle w:val="Caption"/>
      </w:pPr>
      <w:r>
        <w:drawing>
          <wp:inline xmlns:a="http://schemas.openxmlformats.org/drawingml/2006/main" xmlns:pic="http://schemas.openxmlformats.org/drawingml/2006/picture">
            <wp:extent cx="5486400" cy="1921183"/>
            <wp:docPr id="1" name="Picture 1"/>
            <wp:cNvGraphicFramePr>
              <a:graphicFrameLocks noChangeAspect="1"/>
            </wp:cNvGraphicFramePr>
            <a:graphic>
              <a:graphicData uri="http://schemas.openxmlformats.org/drawingml/2006/picture">
                <pic:pic>
                  <pic:nvPicPr>
                    <pic:cNvPr id="0" name="S 837-2025 karta.png"/>
                    <pic:cNvPicPr/>
                  </pic:nvPicPr>
                  <pic:blipFill>
                    <a:blip r:embed="rId16"/>
                    <a:stretch>
                      <a:fillRect/>
                    </a:stretch>
                  </pic:blipFill>
                  <pic:spPr>
                    <a:xfrm>
                      <a:off x="0" y="0"/>
                      <a:ext cx="5486400" cy="1921183"/>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6975744, E 597426 i SWEREF 99 TM.</w:t>
      </w:r>
    </w:p>
    <w:p>
      <w:r>
        <w:t>Inom 19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