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14 meter från avverkningsanmälan A 53451-2023 i Sundsvalls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