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730713"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3071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31 naturvårdsarter, varav 17 är rödlistade, 6 är fridlysta, 23 är typiska (T) och 11 är signalarter (S):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rosenticka (NT, T), rynkskinn (NT, T), tretåig hackspett (NT, T, §4), ullticka (NT, T), violettgrå tagellav (NT,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