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som inkom 2026-03-25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6904857, E 629716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