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som inkom 2025-09-11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3282" cy="5688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432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