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som inkom 2025-03-05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6947885, E 583922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