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som inkom 2023-03-10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6965429, E 589487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