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som inkom 2025-03-19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6899569, E 632133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