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som inkom 2025-03-28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6958317, E 594315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