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som inkom 2023-04-06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6899209, E 621738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