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som inkom 2024-01-03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6961768, E 587655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