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Detta dokument behandlar höga naturvärden i avverkningsanmälan A 30827-2023 i Sundsvalls kommun som inkom 2023-07-05 och omfattar 21,9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6964393, E 598315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