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20 meter från avverkningsanmälan A 50829-2023 i Sundsvalls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