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dokument behandlar höga naturvärden i avverkningsanmälan A 15540-2026 i Sundsvalls kommun. Denna avverkningsanmälan inkom 2026-03-25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tretåig hackspett (NT, §4), ullticka (NT), violettgrå tagellav (NT), blodticka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6904857, E 629716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