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lundsångare (NT, §4), rosenfink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grönsångare (NT, §4), lundsångare (NT, §4), rosenfink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