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2054-2025 i Sundsvalls kommun</w:t>
      </w:r>
    </w:p>
    <w:p>
      <w:r>
        <w:t>Detta klagomål behandlar höga naturvärden i samrådsanmälan S 2054-2025 i Sundsvalls kommun som inkom 2025-07-01 och omfattar 2,3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S 2054-2025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6975840, E 599600 i SWEREF 99 TM.</w:t>
      </w:r>
    </w:p>
    <w:p>
      <w:r>
        <w:t>I samrådsanmälan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