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sprickporing (VU), duvhök (NT, §4), gammelgransskål (NT), garnlav (NT), järpe (NT, §4), lunglav (NT), rosenticka (NT), svart taggsvamp agg. (NT), talltita (NT, §4), tretåig hackspett (NT, §4), ullticka (NT), violettgrå tagellav (NT), bollvitmossa (S), dropptaggsvamp (S), grönpyrola (S), luddlav (S), rödgul trumpetsvamp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duvhök (NT, §4), järpe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