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Denna avverkningsanmälan inkom 2021-08-10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