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havstrut (VU, §4), flodsångare (NT, §4), rödprick (NT), spillkråka (NT, §4), gråspett (§4), näktergal (§4), sparvuggla (§4), trana (§4) och sik (§None).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