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412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412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44 naturvårdsarter, varav 29 är rödlistade, 5 är fridlysta, 29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