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dokument behandlar höga naturvärden i avverkningsanmälan A 52741-2022 i Sundsvalls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