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som inkom 2024-06-18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6947985, E 594933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