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som inkom 2025-03-07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6931317, E 589659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