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som inkom 2025-04-17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6974500, E 600870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