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Detta dokument behandlar höga naturvärden i avverkningsanmälan A 20631-2025 i Sundsvalls kommun som inkom 2025-04-29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45" cy="5688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06845"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6971816, E 594805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3 naturvårdsarter hittats: blanksvart spiklav (NT), mörk kolflarnlav (NT) och nordtagging (NT). Av dessa är 3 rödlistade. För rödlistade arter har rödlistekategorin angivits inom parentes.</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