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som inkom 2024-06-18 och omfattar 12,8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6947985, E 594933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19 meter från avverkningsanmälan har följande 36 naturvårdsarter hittats: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Av dessa är 21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gammelgransskål (NT, T), kattfotslav (NT, T), kolflarnlav (NT, T), lunglav (NT, T), rosenticka (NT, T), rynkskinn (NT, T), stjärntagging (NT, T), tretåig hackspett (NT, T, §4), ullticka (NT, T), vedskivlav (NT, T), violettgrå tagellav (NT, T), bronshjon (S, T), korallblylav (S, T), luddlav (S, T), norrlandslav (S, T), nästlav (S, T), skinnlav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