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som inkom 2024-01-30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6953672, E 588201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