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som inkom 2025-10-21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6931327, E 598894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