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klagomål behandlar höga naturvärden i avverkningsanmälan A 233-2024 i Sundsvalls kommun som inkom 2024-01-03 och omfattar 2,4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6961768, E 587655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