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51286-2024 i Sundsvalls kommun</w:t>
      </w:r>
    </w:p>
    <w:p>
      <w:r>
        <w:t>Detta klagomål behandlar höga naturvärden i avverkningsanmälan A 51286-2024 i Sundsvalls kommun som inkom 2024-11-04 och omfattar 10,0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51286-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6929708, E 622520 i SWEREF 99 TM.</w:t>
      </w:r>
    </w:p>
    <w:p>
      <w:r>
        <w:t>I och inom 22 meter från avverkningsanmälan finns fynd av 15 naturvårdsarter, varav 6 är rödlistade, 10 är fridlysta, 6 är typiska (T) och 4 är signalarter (S): bergviol (EN, §8), grönfink (VU, §4), desmeknopp (NT), mindre hackspett (NT, T, §4), rödprick (NT), talltita (NT, §4), springkorn (S, T), tibast (S, T), tvåblad (S, §8), ögonpyrola (S, T), gråspett (T, §4), spillkråka (T, §4), sångsvan (§4), utter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