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16043-2025 i Sundsvalls kommun</w:t>
      </w:r>
    </w:p>
    <w:p>
      <w:r>
        <w:t>Detta klagomål behandlar höga naturvärden i avverkningsanmälan A 16043-2025 i Sundsvalls kommun som inkom 2025-04-02 och omfattar 10,5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16043-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6943398, E 604501 i SWEREF 99 TM.</w:t>
      </w:r>
    </w:p>
    <w:p>
      <w:r>
        <w:t>I avverkningsanmälan finns fynd av 5 naturvårdsarter, varav 4 är rödlistade, 5 är fridlysta och 1 är typisk (T): pärluggla (EN, T, §4), pilgrimsfalk (VU, §4), bivråk (NT, §4), sparvuggla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