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dokument behandlar höga naturvärden i avverkningsanmälan A 40603-2022 i Sundsvalls kommun. Denna avverkningsanmälan inkom 2022-09-19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orange taggsvamp (NT), tallticka (NT), violettgrå tagellav (NT), grönpyrola (S), skinnlav (S), stor aspticka (S), vårärt (S),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