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rynkskinn (VU), sprickporing (VU), brunpudrad nållav (NT), doftskinn (NT), duvhök (NT, §4), gammelgransskål (NT), garnlav (NT), järpe (NT, §4), kolflarnlav (NT), lunglav (NT), rosenticka (NT), svart taggsvamp agg. (NT), talltita (NT, §4), tretåig hackspett (NT, §4), ullticka (NT), violettgrå tagellav (NT), vitgrynig nållav (NT), bollvitmossa (S), bårdlav (S), dropptaggsvamp (S), grönpyrola (S), gulnål (S), luddlav (S), norrlandslav (S), nästlav (S), rödgul trumpetsvamp (S), skinnlav (S), stuplav (S), vedticka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