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avverkningsanmälan A 60497-2025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