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blackticka (VU), rynkskinn (VU), sprickporing (VU), brunpudrad nållav (NT), duvhök (NT, §4), gammelgransskål (NT), garnlav (NT), järpe (NT, §4), kolflarnlav (NT), lunglav (NT), rosenticka (NT), svart taggsvamp agg. (NT), talltita (NT, §4), tretåig hackspett (NT, §4), ullticka (NT), violettgrå tagellav (NT), vitgrynig nållav (NT), bollvitmossa (S), bårdlav (S), dropptaggsvamp (S), grönpyrola (S), luddlav (S), nästlav (S), rödgul trumpetsvamp (S), skinnlav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järpe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