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082565"/>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082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7 naturvårdsarter, varav 4 är rödlistade, 4 är fridlysta, 6 är typiska (T) och 1 är signalart (S): knärot (VU, T, §8), lädervaxing (NT), tretåig hackspett (NT, T, §4), ullticka (NT, T), grönpyrola (S, T), gråsiska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