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082565"/>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082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7 naturvårdsarter, varav 4 är rödlistade, 4 är fridlysta, 6 är typiska (T) och 1 är signalart (S): knärot (VU, T, §8), lädervaxing (NT), tretåig hackspett (NT, T, §4), ullticka (NT, T), grönpyrola (S, T), gråsiska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gråsiska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