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klagomål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4072954"/>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407295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6958413, E 581774 i SWEREF 99 TM.</w:t>
      </w:r>
    </w:p>
    <w:p>
      <w:r>
        <w:t>I och inom 11 meter från avverkningsanmälan finns fynd av 39 naturvårdsarter, varav 26 är rödlistade, 5 är fridlysta, 27 är typiska (T) och 11 är signalarter (S): blackticka (VU), garnlav (VU, T), gränsticka (VU, T), knärot (VU, T, §8), lappticka (VU, T), mjölig dropplav (VU), mörk rödprick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violettgrå tagellav (NT, T), vitgrynig nållav (NT), barkkornlav (S, T), blodticka (S, T), bårdlav (S, T), gulnål (S, T), luddlav (S, T), norrlandslav (S, T), rostfläck (S, T), skinnlav (S, T), stuplav (S, T), trådticka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