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57281-2022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2025-06-16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