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rynkskinn (VU), sprickporing (VU), brunpudrad nållav (NT), doftskinn (NT), duvhök (NT, §4), gammelgransskål (NT), garnlav (NT), järpe (NT, §4), kolflarnlav (NT), lunglav (NT), rosenticka (NT), svart taggsvamp agg. (NT), talltita (NT, §4), tretåig hackspett (NT, §4), ullticka (NT), violettgrå tagellav (NT), vitgrynig nållav (NT), bollvitmossa (S), bårdlav (S), dropptaggsvamp (S), grönpyrola (S), gulnål (S), luddlav (S), norrlandslav (S), nästlav (S), rödgul trumpetsvamp (S), skinnlav (S), stuplav (S), vedticka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järpe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