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blackticka (VU), rynkskinn (VU), sprickporing (VU), brunpudrad nållav (NT), duvhök (NT, §4), gammelgransskål (NT), garnlav (NT), järpe (NT, §4), kolflarnlav (NT), lunglav (NT), rosenticka (NT), svart taggsvamp agg. (NT), talltita (NT, §4), tretåig hackspett (NT, §4), ullticka (NT), violettgrå tagellav (NT), vitgrynig nållav (NT), bollvitmossa (S), bårdlav (S), dropptaggsvamp (S), grönpyrola (S), luddlav (S), nästlav (S), rödgul trumpetsvamp (S), skinnlav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