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dokument behandlar höga naturvärden i avverkningsanmälan A 51286-2025 i Sundsvalls kommun. Denna avverkningsanmälan inkom 2025-10-20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honungsticka (VU), knärot (VU, §8), doftskinn (NT), gammelgransskål (NT), garnlav (NT), granticka (NT), gränsticka (NT), kolflarnlav (NT), lunglav (NT), spillkråka (NT, §4), talltita (NT, §4), tretåig hackspett (NT, §4), ullticka (NT), veckticka (NT), vedskivlav (NT), vitgrynig nållav (NT), bårdlav (S), rävticka (S), stor aspticka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