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27027-2022 i Sundsvalls kommun</w:t>
      </w:r>
    </w:p>
    <w:p>
      <w:r>
        <w:t>Detta klagomål behandlar höga naturvärden i avverkningsanmälan A 27027-2022 i Sundsvalls kommun som inkom 2022-06-28 och omfattar 15,1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6923958, E 599824 i SWEREF 99 TM.</w:t>
      </w:r>
    </w:p>
    <w:p>
      <w:r>
        <w:t>I och inom 14 meter från avverkningsanmälan finns fynd av 16 naturvårdsarter, varav 9 är rödlistade, 5 är fridlysta, 14 är typiska (T) och 4 är signalarter (S): blackticka (VU), garnlav (VU, T), knärot (VU, T, §8), doftskinn (NT, T), lunglav (NT, T), rosenticka (NT, T), rynkskinn (NT, T), tretåig hackspett (NT, T, §4), ullticka (NT, T), korallblylav (S, T), stor aspticka (S, T), stuplav (S, T), vedticka (S, T), järpe (T,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935875"/>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935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