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klagomål behandlar höga naturvärden i avverkningsanmälan A 3347-2025 i Sundsvalls kommun som inkom 2025-01-22 och omfattar 20,7 ha.</w:t>
      </w:r>
    </w:p>
    <w:p>
      <w:pPr>
        <w:pStyle w:val="Caption"/>
      </w:pPr>
      <w:r>
        <w:drawing>
          <wp:inline xmlns:a="http://schemas.openxmlformats.org/drawingml/2006/main" xmlns:pic="http://schemas.openxmlformats.org/drawingml/2006/picture">
            <wp:extent cx="5094557" cy="5724000"/>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0945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6932442, E 585067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