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klagomål behandlar höga naturvärden i avverkningsanmälan A 58518-2022 i Sundsvalls kommun som inkom 2022-12-07 och omfattar 11,5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6910003, E 614819 i SWEREF 99 TM.</w:t>
      </w:r>
    </w:p>
    <w:p>
      <w:r>
        <w:t>I avverkningsanmälan finns fynd av 9 naturvårdsarter, varav 4 är rödlistade, 9 är fridlysta och 2 är typiska (T): björktrast (NT, §4), drillsnäppa (NT, §4), sötgräs (NT, §7), tretåig hackspett (NT, T, §4), spillkråka (T, §4), gröngöling (§4), havsörn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