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4 naturvårdsarter, varav 4 är rödlistade, 4 är fridlysta och 1 är typisk (T): pärluggla (EN, T, §4), pilgrimsfalk (VU, §4), bivråk (NT,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