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40720-2025 i Sundsvalls kommun</w:t>
      </w:r>
    </w:p>
    <w:p>
      <w:r>
        <w:t>Detta klagomål behandlar höga naturvärden i avverkningsanmälan A 40720-2025 i Sundsvalls kommun som inkom 2025-08-28 och omfattar 1,0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40720-2025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6912402, E 600412 i SWEREF 99 TM.</w:t>
      </w:r>
    </w:p>
    <w:p>
      <w:r>
        <w:t>Inom 11 meter från avverkningsanmälan finns fynd av 3 naturvårdsarter, varav 2 är rödlistade, 2 är typiska (T) och 1 är signalart (S): liten hornflikmossa (VU), platt spretmossa (NT,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