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avverkningsanmälan A 16767-2023 i Sundsvalls kommun. Denna avverkningsanmälan inkom 2023-04-14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