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20 meter från avverkningsanmälan A 2475-2026 i Sundsvalls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